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479" w:rsidRDefault="00604479" w:rsidP="00020D89">
      <w:pPr>
        <w:rPr>
          <w:b/>
        </w:rPr>
      </w:pPr>
      <w:r>
        <w:rPr>
          <w:b/>
        </w:rPr>
        <w:t>Lang varefortegnelsen klasse 3 for VA 2019 01640</w:t>
      </w:r>
    </w:p>
    <w:p w:rsidR="00604479" w:rsidRDefault="00604479" w:rsidP="00020D89">
      <w:pPr>
        <w:rPr>
          <w:b/>
        </w:rPr>
      </w:pPr>
      <w:r>
        <w:rPr>
          <w:b/>
        </w:rPr>
        <w:t>Oprettet d. 17-07-2019</w:t>
      </w:r>
    </w:p>
    <w:p w:rsidR="00604479" w:rsidRPr="00604479" w:rsidRDefault="00604479" w:rsidP="00020D89">
      <w:pPr>
        <w:rPr>
          <w:b/>
        </w:rPr>
      </w:pPr>
      <w:bookmarkStart w:id="0" w:name="_GoBack"/>
      <w:bookmarkEnd w:id="0"/>
    </w:p>
    <w:p w:rsidR="00020D89" w:rsidRDefault="00020D89" w:rsidP="00020D89">
      <w:r>
        <w:t xml:space="preserve">2-i-1 shampoo og balsam; </w:t>
      </w:r>
      <w:proofErr w:type="spellStart"/>
      <w:r>
        <w:t>after</w:t>
      </w:r>
      <w:proofErr w:type="spellEnd"/>
      <w:r>
        <w:t>-</w:t>
      </w:r>
      <w:proofErr w:type="spellStart"/>
      <w:r>
        <w:t>sun</w:t>
      </w:r>
      <w:proofErr w:type="spellEnd"/>
      <w:r>
        <w:t xml:space="preserve">-præparater til kosmetisk brug; </w:t>
      </w:r>
      <w:proofErr w:type="spellStart"/>
      <w:r>
        <w:t>aftersun</w:t>
      </w:r>
      <w:proofErr w:type="spellEnd"/>
      <w:r>
        <w:t xml:space="preserve"> creme; </w:t>
      </w:r>
      <w:proofErr w:type="spellStart"/>
      <w:r>
        <w:t>aftersun</w:t>
      </w:r>
      <w:proofErr w:type="spellEnd"/>
      <w:r>
        <w:t xml:space="preserve"> lotioner; ansigts- og kropscremer; ansigtscreme; ansigtscremer; ansigtscremer (kosmetiske); ansigtscremer til kosmetisk brug; ansigtslotioner; ansigtsmaling; ansigtsskrubbemidler (ikke-medicinske); ansigtssæber; bade- og brusegelé; badegel; badegeleer (ikke-medicinske); badegeléer til kar- og brusebad, ikke til medicinsk formål; badesæbe; barrierecreme; blødgørende cremer; blødgørende emulsioner til huden; blødgørende hudpræparater; blødgørende præparater [kosmetiske præparater]; blødgørende præparater til huden; blødgørende shampoo; bodylotioner; </w:t>
      </w:r>
      <w:proofErr w:type="spellStart"/>
      <w:r>
        <w:t>bodyshampoo</w:t>
      </w:r>
      <w:proofErr w:type="spellEnd"/>
      <w:r>
        <w:t>; brusebadssæbe; brusebadssæbe i form af gel; brusegele; camouflagecremer; creme til brug efter barbering; creme</w:t>
      </w:r>
      <w:r>
        <w:t xml:space="preserve"> til lys hud; creme til </w:t>
      </w:r>
      <w:r>
        <w:t>rensning af huden; cremer (ikke-medicinske) til huden; cremer (ikke-medicinske) til rensning af huden; cremer til brug efter solbadning [til kosmetiske formål]; cremer til fjernelse af makeup; cremer til hudpleje (kosmetiske); cremesæbe til brug ved vask; cremesæber; cremesæber til kroppen;</w:t>
      </w:r>
      <w:r>
        <w:t xml:space="preserve"> </w:t>
      </w:r>
      <w:r>
        <w:t xml:space="preserve">dagcreme; dagcremer; deodoranter i form af stifter til personlig brug; deodoranter og </w:t>
      </w:r>
      <w:proofErr w:type="spellStart"/>
      <w:r>
        <w:t>antiperspiranter</w:t>
      </w:r>
      <w:proofErr w:type="spellEnd"/>
      <w:r>
        <w:t>; deodoranter til kropspleje; deodoranter til mennesker; deodoranter til personlig brug [parfumevarer]; fede ansigtscremer [</w:t>
      </w:r>
      <w:proofErr w:type="spellStart"/>
      <w:r>
        <w:t>butters</w:t>
      </w:r>
      <w:proofErr w:type="spellEnd"/>
      <w:r>
        <w:t>]; fede cremer til ansigt og krop [</w:t>
      </w:r>
      <w:proofErr w:type="spellStart"/>
      <w:r>
        <w:t>body</w:t>
      </w:r>
      <w:proofErr w:type="spellEnd"/>
      <w:r>
        <w:t xml:space="preserve"> </w:t>
      </w:r>
      <w:proofErr w:type="spellStart"/>
      <w:r>
        <w:t>butter</w:t>
      </w:r>
      <w:proofErr w:type="spellEnd"/>
      <w:r>
        <w:t>]; flydende badesæber; flydende cremer [kosmetik]; flydende sæber til hænder og ansigt; fugtighedsbevarende præparater; fugtighedsbevarende præparater til ansigtet [kosmetiske]; fugtighedsbevarende præparater til anvendelse efter solbadning; fugtighedscremer; fugtighed</w:t>
      </w:r>
      <w:r>
        <w:t xml:space="preserve">scremer til huden [kosmetiske]; </w:t>
      </w:r>
      <w:r>
        <w:t>fugtighedscremer, -lotioner og -geléer; fugtighedslotioner til huden [kosmetiske]; fugtighedslotioner til kroppen [kosmetiske præparater]; fugtighedspræparater til huden; gel til brug efter solbadning [kosmetisk præparat]; geléer til fjernelse af makeup; hudcremer; hudlotioner; hudopfriskende midler; hudplejecremer [kosmetiske]; hudrensemidler [ikke-medicinske]; håndcreme; håndcremer; håndlotioner; håndlotioner (ikke-medicinske); håndrensemidler; håndsæbe; hårbalsam; hårshampoo; ikke-medicinsk fodcreme; ikke-medicinsk fodbalsam; ikke-medicinsk hårshampoo; ikke-medicinsk kosmetik og toiletartikler; ikke-medicinsk kropscreme; ikke-medicinsk læbepomade; ikke-medicinsk shampoo; ikke-medicinsk sæbe; ikke-medicinske ansigtscremer; ikke-medicinske beskyttelsespræparater til læberne; ikke-medicinske præparater til hudafrensning; ikke-medicinske præparater til hudpleje; ikke-medicinske præparater til lindring af solskoldning; ikke-medicinske præparater til pleje af læberne; ikke-medicinske, blødgørende hudcremer; ikke-medicinske, dermatologiske cremer; ikke-medicinske, stimulerende lotioner til huden; kosmetisk hudpleje; kosmetiske cremer og lotioner; kosmetiske hudcremer; kosmetiske hudplejelotioner; kosmetiske præparater i form af geler; kosmetiske præparater i form af lotioner; kosmetiske præparater til at smøre på læberne; kosmetiske præparater til bad og brusebad; kosmetiske præparater til beskyttelse af huden mod solskoldning; kosmetiske præparater til beskyttelse af læberne; kosmetiske præparater til kropspleje; kosmetiske præparater til læber; kosmetiske solbeskyttelsespræparater; kosmetiske, fugtighedsbevarende kropslotioner; kosmetiske, solbeskyttende præparater; kropscreme; lotioner til ansigts- og kropspleje; lotioner til kosmetisk brug; læbepomade; læbepræparater (der ikke indeholder lægemidler -); nærende cremer, der ikke indeholder lægemidler; rensecremer; rensegeléer; renselotioner; rensemidler til ansigtet [kosmetik]; shampoo; shampoo til menneskehår; skintonic [kosmetik]; solbeskyttelsescreme (kosmetisk); solbeskyttelsesmidler; solbeskyttelsesmidler til læberne [kosmetik]; solbeskyttelsesstifter; solbeskyttende cremer; solbeskyttende cremer [kosmetik]; solbeskyttende lotioner; solbeskyttende lotioner [til kosmetiske formål]; solbeskyttende læbestifter [kosmetiske præparater]; solbeskyttende præparater; solbeskyttende spray med beskyttelsesfaktor; solcreme; solcremer; solcremer og -lotioner; sollotion; sollotioner [kosmetiske]; solplejelotioner; solplejepræparater [kosmetik]; solplejepræparater til kosmetisk brug; vandfast solbeskyttelse</w:t>
      </w:r>
    </w:p>
    <w:p w:rsidR="00020D89" w:rsidRDefault="00020D89" w:rsidP="00020D89"/>
    <w:sectPr w:rsidR="00020D89" w:rsidSect="00020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89"/>
    <w:rsid w:val="00020D89"/>
    <w:rsid w:val="00604479"/>
    <w:rsid w:val="0087009B"/>
    <w:rsid w:val="00A855C7"/>
    <w:rsid w:val="00D01371"/>
    <w:rsid w:val="00D02AE5"/>
    <w:rsid w:val="00DB53FF"/>
    <w:rsid w:val="00E8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89"/>
    <w:rPr>
      <w:sz w:val="22"/>
    </w:rPr>
  </w:style>
  <w:style w:type="paragraph" w:styleId="Overskrift1">
    <w:name w:val="heading 1"/>
    <w:basedOn w:val="Normal"/>
    <w:next w:val="Normal"/>
    <w:link w:val="Overskrift1Tegn"/>
    <w:qFormat/>
    <w:rsid w:val="00020D89"/>
    <w:pPr>
      <w:keepNext/>
      <w:spacing w:before="240" w:after="60"/>
      <w:outlineLvl w:val="0"/>
    </w:pPr>
    <w:rPr>
      <w:b/>
      <w:color w:val="000000" w:themeColor="text1"/>
      <w:kern w:val="28"/>
      <w:sz w:val="24"/>
    </w:rPr>
  </w:style>
  <w:style w:type="paragraph" w:styleId="Overskrift2">
    <w:name w:val="heading 2"/>
    <w:basedOn w:val="Normal"/>
    <w:next w:val="Normal"/>
    <w:link w:val="Overskrift2Tegn"/>
    <w:autoRedefine/>
    <w:qFormat/>
    <w:rsid w:val="00020D89"/>
    <w:pPr>
      <w:keepNext/>
      <w:spacing w:before="240" w:after="60"/>
      <w:outlineLvl w:val="1"/>
    </w:pPr>
    <w:rPr>
      <w:b/>
      <w:color w:val="000000" w:themeColor="tex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20D89"/>
    <w:rPr>
      <w:b/>
      <w:color w:val="000000" w:themeColor="text1"/>
      <w:kern w:val="28"/>
      <w:sz w:val="24"/>
    </w:rPr>
  </w:style>
  <w:style w:type="character" w:customStyle="1" w:styleId="Overskrift2Tegn">
    <w:name w:val="Overskrift 2 Tegn"/>
    <w:basedOn w:val="Standardskrifttypeiafsnit"/>
    <w:link w:val="Overskrift2"/>
    <w:rsid w:val="00020D89"/>
    <w:rPr>
      <w:b/>
      <w:color w:val="000000" w:themeColor="text1"/>
      <w:sz w:val="22"/>
    </w:rPr>
  </w:style>
  <w:style w:type="paragraph" w:styleId="Titel">
    <w:name w:val="Title"/>
    <w:basedOn w:val="Normal"/>
    <w:next w:val="Normal"/>
    <w:link w:val="TitelTegn"/>
    <w:uiPriority w:val="10"/>
    <w:qFormat/>
    <w:rsid w:val="00020D89"/>
    <w:pPr>
      <w:spacing w:after="280"/>
      <w:contextualSpacing/>
    </w:pPr>
    <w:rPr>
      <w:rFonts w:eastAsiaTheme="majorEastAsia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20D89"/>
    <w:rPr>
      <w:rFonts w:eastAsiaTheme="majorEastAsia" w:cstheme="majorBidi"/>
      <w:b/>
      <w:color w:val="000000" w:themeColor="text1"/>
      <w:spacing w:val="5"/>
      <w:kern w:val="28"/>
      <w:sz w:val="2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20D89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20D89"/>
    <w:rPr>
      <w:rFonts w:eastAsiaTheme="majorEastAsia" w:cstheme="majorBidi"/>
      <w:i/>
      <w:iCs/>
      <w:color w:val="000000" w:themeColor="text1"/>
      <w:spacing w:val="15"/>
      <w:sz w:val="22"/>
      <w:szCs w:val="24"/>
    </w:rPr>
  </w:style>
  <w:style w:type="character" w:styleId="Strk">
    <w:name w:val="Strong"/>
    <w:basedOn w:val="Standardskrifttypeiafsnit"/>
    <w:uiPriority w:val="22"/>
    <w:qFormat/>
    <w:rsid w:val="00020D89"/>
    <w:rPr>
      <w:b/>
      <w:bCs/>
    </w:rPr>
  </w:style>
  <w:style w:type="character" w:styleId="Fremhv">
    <w:name w:val="Emphasis"/>
    <w:basedOn w:val="Standardskrifttypeiafsnit"/>
    <w:uiPriority w:val="20"/>
    <w:qFormat/>
    <w:rsid w:val="00020D89"/>
    <w:rPr>
      <w:rFonts w:ascii="Times New Roman" w:hAnsi="Times New Roman"/>
      <w:b/>
      <w:i/>
      <w:iCs/>
      <w:color w:val="000000" w:themeColor="text1"/>
      <w:sz w:val="22"/>
    </w:rPr>
  </w:style>
  <w:style w:type="paragraph" w:styleId="Ingenafstand">
    <w:name w:val="No Spacing"/>
    <w:uiPriority w:val="1"/>
    <w:qFormat/>
    <w:rsid w:val="00020D89"/>
    <w:rPr>
      <w:sz w:val="22"/>
    </w:rPr>
  </w:style>
  <w:style w:type="paragraph" w:styleId="Citat">
    <w:name w:val="Quote"/>
    <w:basedOn w:val="Normal"/>
    <w:next w:val="Normal"/>
    <w:link w:val="CitatTegn"/>
    <w:uiPriority w:val="29"/>
    <w:qFormat/>
    <w:rsid w:val="00020D89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020D89"/>
    <w:rPr>
      <w:i/>
      <w:iCs/>
      <w:color w:val="000000" w:themeColor="text1"/>
      <w:sz w:val="22"/>
    </w:rPr>
  </w:style>
  <w:style w:type="character" w:styleId="Svagfremhvning">
    <w:name w:val="Subtle Emphasis"/>
    <w:basedOn w:val="Standardskrifttypeiafsnit"/>
    <w:uiPriority w:val="19"/>
    <w:qFormat/>
    <w:rsid w:val="00020D89"/>
    <w:rPr>
      <w:rFonts w:ascii="Times New Roman" w:hAnsi="Times New Roman"/>
      <w:i w:val="0"/>
      <w:iCs/>
      <w:color w:val="595959" w:themeColor="text1" w:themeTint="A6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89"/>
    <w:rPr>
      <w:sz w:val="22"/>
    </w:rPr>
  </w:style>
  <w:style w:type="paragraph" w:styleId="Overskrift1">
    <w:name w:val="heading 1"/>
    <w:basedOn w:val="Normal"/>
    <w:next w:val="Normal"/>
    <w:link w:val="Overskrift1Tegn"/>
    <w:qFormat/>
    <w:rsid w:val="00020D89"/>
    <w:pPr>
      <w:keepNext/>
      <w:spacing w:before="240" w:after="60"/>
      <w:outlineLvl w:val="0"/>
    </w:pPr>
    <w:rPr>
      <w:b/>
      <w:color w:val="000000" w:themeColor="text1"/>
      <w:kern w:val="28"/>
      <w:sz w:val="24"/>
    </w:rPr>
  </w:style>
  <w:style w:type="paragraph" w:styleId="Overskrift2">
    <w:name w:val="heading 2"/>
    <w:basedOn w:val="Normal"/>
    <w:next w:val="Normal"/>
    <w:link w:val="Overskrift2Tegn"/>
    <w:autoRedefine/>
    <w:qFormat/>
    <w:rsid w:val="00020D89"/>
    <w:pPr>
      <w:keepNext/>
      <w:spacing w:before="240" w:after="60"/>
      <w:outlineLvl w:val="1"/>
    </w:pPr>
    <w:rPr>
      <w:b/>
      <w:color w:val="000000" w:themeColor="tex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20D89"/>
    <w:rPr>
      <w:b/>
      <w:color w:val="000000" w:themeColor="text1"/>
      <w:kern w:val="28"/>
      <w:sz w:val="24"/>
    </w:rPr>
  </w:style>
  <w:style w:type="character" w:customStyle="1" w:styleId="Overskrift2Tegn">
    <w:name w:val="Overskrift 2 Tegn"/>
    <w:basedOn w:val="Standardskrifttypeiafsnit"/>
    <w:link w:val="Overskrift2"/>
    <w:rsid w:val="00020D89"/>
    <w:rPr>
      <w:b/>
      <w:color w:val="000000" w:themeColor="text1"/>
      <w:sz w:val="22"/>
    </w:rPr>
  </w:style>
  <w:style w:type="paragraph" w:styleId="Titel">
    <w:name w:val="Title"/>
    <w:basedOn w:val="Normal"/>
    <w:next w:val="Normal"/>
    <w:link w:val="TitelTegn"/>
    <w:uiPriority w:val="10"/>
    <w:qFormat/>
    <w:rsid w:val="00020D89"/>
    <w:pPr>
      <w:spacing w:after="280"/>
      <w:contextualSpacing/>
    </w:pPr>
    <w:rPr>
      <w:rFonts w:eastAsiaTheme="majorEastAsia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20D89"/>
    <w:rPr>
      <w:rFonts w:eastAsiaTheme="majorEastAsia" w:cstheme="majorBidi"/>
      <w:b/>
      <w:color w:val="000000" w:themeColor="text1"/>
      <w:spacing w:val="5"/>
      <w:kern w:val="28"/>
      <w:sz w:val="2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20D89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20D89"/>
    <w:rPr>
      <w:rFonts w:eastAsiaTheme="majorEastAsia" w:cstheme="majorBidi"/>
      <w:i/>
      <w:iCs/>
      <w:color w:val="000000" w:themeColor="text1"/>
      <w:spacing w:val="15"/>
      <w:sz w:val="22"/>
      <w:szCs w:val="24"/>
    </w:rPr>
  </w:style>
  <w:style w:type="character" w:styleId="Strk">
    <w:name w:val="Strong"/>
    <w:basedOn w:val="Standardskrifttypeiafsnit"/>
    <w:uiPriority w:val="22"/>
    <w:qFormat/>
    <w:rsid w:val="00020D89"/>
    <w:rPr>
      <w:b/>
      <w:bCs/>
    </w:rPr>
  </w:style>
  <w:style w:type="character" w:styleId="Fremhv">
    <w:name w:val="Emphasis"/>
    <w:basedOn w:val="Standardskrifttypeiafsnit"/>
    <w:uiPriority w:val="20"/>
    <w:qFormat/>
    <w:rsid w:val="00020D89"/>
    <w:rPr>
      <w:rFonts w:ascii="Times New Roman" w:hAnsi="Times New Roman"/>
      <w:b/>
      <w:i/>
      <w:iCs/>
      <w:color w:val="000000" w:themeColor="text1"/>
      <w:sz w:val="22"/>
    </w:rPr>
  </w:style>
  <w:style w:type="paragraph" w:styleId="Ingenafstand">
    <w:name w:val="No Spacing"/>
    <w:uiPriority w:val="1"/>
    <w:qFormat/>
    <w:rsid w:val="00020D89"/>
    <w:rPr>
      <w:sz w:val="22"/>
    </w:rPr>
  </w:style>
  <w:style w:type="paragraph" w:styleId="Citat">
    <w:name w:val="Quote"/>
    <w:basedOn w:val="Normal"/>
    <w:next w:val="Normal"/>
    <w:link w:val="CitatTegn"/>
    <w:uiPriority w:val="29"/>
    <w:qFormat/>
    <w:rsid w:val="00020D89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020D89"/>
    <w:rPr>
      <w:i/>
      <w:iCs/>
      <w:color w:val="000000" w:themeColor="text1"/>
      <w:sz w:val="22"/>
    </w:rPr>
  </w:style>
  <w:style w:type="character" w:styleId="Svagfremhvning">
    <w:name w:val="Subtle Emphasis"/>
    <w:basedOn w:val="Standardskrifttypeiafsnit"/>
    <w:uiPriority w:val="19"/>
    <w:qFormat/>
    <w:rsid w:val="00020D89"/>
    <w:rPr>
      <w:rFonts w:ascii="Times New Roman" w:hAnsi="Times New Roman"/>
      <w:i w:val="0"/>
      <w:iCs/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609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Patent- og Varemærkestyrelsen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Faartoft (PVS)</dc:creator>
  <cp:lastModifiedBy>Laila Faartoft (PVS)</cp:lastModifiedBy>
  <cp:revision>1</cp:revision>
  <dcterms:created xsi:type="dcterms:W3CDTF">2019-07-17T06:03:00Z</dcterms:created>
  <dcterms:modified xsi:type="dcterms:W3CDTF">2019-07-17T06:10:00Z</dcterms:modified>
</cp:coreProperties>
</file>