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0E" w:rsidRDefault="00676A0E" w:rsidP="00215A18">
      <w:pPr>
        <w:jc w:val="both"/>
      </w:pPr>
      <w:bookmarkStart w:id="0" w:name="_GoBack"/>
      <w:r>
        <w:t>Klasse 41:</w:t>
      </w:r>
    </w:p>
    <w:p w:rsidR="00676A0E" w:rsidRDefault="00676A0E" w:rsidP="00215A18">
      <w:pPr>
        <w:jc w:val="both"/>
      </w:pPr>
      <w:r>
        <w:t>afholdelse af kulturelle aktiviteter; afholdelse af kurser, seminarer og workshopper; afholdelse af</w:t>
      </w:r>
    </w:p>
    <w:p w:rsidR="00676A0E" w:rsidRDefault="00676A0E" w:rsidP="00215A18">
      <w:pPr>
        <w:jc w:val="both"/>
      </w:pPr>
      <w:r>
        <w:t>live-underholdningsarrangementer; afholdelse af udstillinger med forlystelsesformål; afholdelse af</w:t>
      </w:r>
    </w:p>
    <w:p w:rsidR="00676A0E" w:rsidRDefault="00676A0E" w:rsidP="00215A18">
      <w:pPr>
        <w:jc w:val="both"/>
      </w:pPr>
      <w:r>
        <w:t>udstillinger med underholdningsmæssige formål; afholdelse af underholdningsaktiviteter; afholdelse af</w:t>
      </w:r>
    </w:p>
    <w:p w:rsidR="00676A0E" w:rsidRDefault="00676A0E" w:rsidP="00215A18">
      <w:pPr>
        <w:jc w:val="both"/>
      </w:pPr>
      <w:r>
        <w:t>workshops [undervisning]; arrangering af fritidsaktiviteter; arrangering af instruktionskurser for turister;</w:t>
      </w:r>
      <w:r w:rsidR="00CA122A">
        <w:t xml:space="preserve"> </w:t>
      </w:r>
      <w:r>
        <w:t>arrangering af koncerter; arrangering af konferencer; arrangering af konferencer vedrørende kulturelle</w:t>
      </w:r>
      <w:r w:rsidR="00CA122A">
        <w:t xml:space="preserve"> </w:t>
      </w:r>
      <w:r>
        <w:t>aktiviteter; arrangering af musikalsk optræden; arrangering af musikbegivenheder; arrangering af</w:t>
      </w:r>
      <w:r w:rsidR="00CA122A">
        <w:t xml:space="preserve"> </w:t>
      </w:r>
      <w:r>
        <w:t>præsentationer med kulturelle formål; arrangering af præsentationer med uddannelsesformål; arrangering</w:t>
      </w:r>
      <w:r w:rsidR="00CA122A">
        <w:t xml:space="preserve"> </w:t>
      </w:r>
      <w:r>
        <w:t>af præsentationer til underholdningsmæssige formål; arrangering af udstillinger med kulturelle formål;</w:t>
      </w:r>
      <w:r w:rsidR="00CA122A">
        <w:t xml:space="preserve"> </w:t>
      </w:r>
      <w:r>
        <w:t>arrangering af udstillinger med kulturelt eller uddannelsesmæssigt sigte; arrangering af udstillinger med</w:t>
      </w:r>
      <w:r w:rsidR="00CA122A">
        <w:t xml:space="preserve"> </w:t>
      </w:r>
      <w:r>
        <w:t>kulturelt eller undervisningsmæssigt sigte; arrangering af udstillinger med kulturelt sigte; arrangering og</w:t>
      </w:r>
      <w:r w:rsidR="00CA122A">
        <w:t xml:space="preserve"> </w:t>
      </w:r>
      <w:r>
        <w:t>afholdelse af kulturelle aktiviteter; arrangering og afholdelse af underholdningsarrangementer; arrangering</w:t>
      </w:r>
      <w:r w:rsidR="00CA122A">
        <w:t xml:space="preserve"> </w:t>
      </w:r>
      <w:r>
        <w:t>og ledelse af workshops [uddannelse]; elektronisk udgivelse af tekster og tryksager, dog ikke reklametekster,</w:t>
      </w:r>
      <w:r w:rsidR="00CA122A">
        <w:t xml:space="preserve"> </w:t>
      </w:r>
      <w:r>
        <w:t>på internettet; forberedelse af radio- og tv-programmer; forberedelse af fjernsynsprogrammer; forberedelse</w:t>
      </w:r>
      <w:r w:rsidR="00CA122A">
        <w:t xml:space="preserve"> </w:t>
      </w:r>
      <w:r>
        <w:t>af radioprogrammer; forberedelse og produktion af tv- og radioprogrammer; forlagsvirksomhed;</w:t>
      </w:r>
      <w:r w:rsidR="00CA122A">
        <w:t xml:space="preserve"> </w:t>
      </w:r>
      <w:r>
        <w:t>fritidsaktiviteter og undervisningsvirksomhed; information vedrørende kulturelle aktiviteter; kulturelle</w:t>
      </w:r>
      <w:r w:rsidR="00CA122A">
        <w:t xml:space="preserve"> </w:t>
      </w:r>
      <w:r>
        <w:t>arrangementer; kulturelle arrangementer og sportsarrangementer; kulturelle tjenesteydelser; levering af</w:t>
      </w:r>
      <w:r w:rsidR="00CA122A">
        <w:t xml:space="preserve"> </w:t>
      </w:r>
      <w:r>
        <w:t>uddannelses- og undervisningsfaciliteter; liveoptræden; natklubber [underholdningsvirksomhed];</w:t>
      </w:r>
      <w:r w:rsidR="00CA122A">
        <w:t xml:space="preserve"> </w:t>
      </w:r>
      <w:r>
        <w:t>organisering af fester; organisering af fester med kulturelt sigte; organisering af fester med rekreativt sigte;</w:t>
      </w:r>
      <w:r w:rsidR="00CA122A">
        <w:t xml:space="preserve"> </w:t>
      </w:r>
      <w:r>
        <w:t>organisering af fester med underholdningsmæssigt sigte; organisering af festivaler; organisering af</w:t>
      </w:r>
    </w:p>
    <w:p w:rsidR="00676A0E" w:rsidRDefault="00676A0E" w:rsidP="00215A18">
      <w:pPr>
        <w:jc w:val="both"/>
      </w:pPr>
      <w:r>
        <w:t>konkurrencer [uddannelse eller underholdning]; organisering af kultur- og kunstarrangementer; organisering</w:t>
      </w:r>
      <w:r w:rsidR="00CA122A">
        <w:t xml:space="preserve"> </w:t>
      </w:r>
      <w:r>
        <w:t>af kulturelle begivenheder; organisering af liveunderholdning; organisering af live musikoptræden;</w:t>
      </w:r>
      <w:r w:rsidR="00CA122A">
        <w:t xml:space="preserve"> </w:t>
      </w:r>
      <w:r>
        <w:t>organisering af offentlige sportsarrangementer og kulturelle arrangementer; organisering af shows med</w:t>
      </w:r>
      <w:r w:rsidR="00CA122A">
        <w:t xml:space="preserve"> </w:t>
      </w:r>
      <w:r>
        <w:t>kulturelt sigte; organisering af shows med uddannelsesmæssigt sigte; organisering af shows med</w:t>
      </w:r>
      <w:r w:rsidR="00CA122A">
        <w:t xml:space="preserve"> </w:t>
      </w:r>
      <w:r>
        <w:t>underholdningsformål; organisering af udstillinger med kulturelle eller uddannelsesmæssige formål;</w:t>
      </w:r>
      <w:r w:rsidR="00CA122A">
        <w:t xml:space="preserve"> </w:t>
      </w:r>
      <w:r>
        <w:t>organisering af udstillinger til kulturelle eller uddannelsesmæssige formål; organisering af underholdning og</w:t>
      </w:r>
      <w:r w:rsidR="00CA122A">
        <w:t xml:space="preserve"> </w:t>
      </w:r>
      <w:r>
        <w:t>kulturelle begivenheder; produktion af lydunderholdning; produktion af radio- eller tv-programmer; radio- og</w:t>
      </w:r>
      <w:r w:rsidR="00CA122A">
        <w:t xml:space="preserve"> </w:t>
      </w:r>
      <w:r>
        <w:t>fjernsynsunderholdning; rådgivning vedrørende uddannelse; sports- og kulturaktiviteter;</w:t>
      </w:r>
      <w:r w:rsidR="00CA122A">
        <w:t xml:space="preserve"> </w:t>
      </w:r>
      <w:r>
        <w:t>sportsarrangementer og kulturelle arrangementer; stille skifaciliteter til rådighed; tilrettelæggelse af</w:t>
      </w:r>
      <w:r w:rsidR="00CA122A">
        <w:t xml:space="preserve"> </w:t>
      </w:r>
      <w:r>
        <w:t>udstillinger med kulturelle og uddannelsesmæssige formål; tilrettelæggelse af udstillinger med kulturelt eller</w:t>
      </w:r>
      <w:r w:rsidR="00CA122A">
        <w:t xml:space="preserve"> </w:t>
      </w:r>
      <w:r>
        <w:t>uddannelsesmæssigt sigte; tilrettelæggelse af udstillinger til kulturelle og uddannelsesmæssige formål;</w:t>
      </w:r>
      <w:r w:rsidR="00CA122A">
        <w:t xml:space="preserve"> </w:t>
      </w:r>
      <w:r>
        <w:t>tilrettelæggelse og afholdelse af workshops (undervisning); tilvejebringelse af faciliteter til live</w:t>
      </w:r>
      <w:r w:rsidR="00CA122A">
        <w:t xml:space="preserve"> </w:t>
      </w:r>
      <w:r>
        <w:t>bandoptræden; tilvejebringelse af live underholdning; tilvejebringelse af levende musik; tilvejebringelse af</w:t>
      </w:r>
      <w:r w:rsidR="00CA122A">
        <w:t xml:space="preserve"> </w:t>
      </w:r>
      <w:r>
        <w:t>publikationer (son kan gennemses) via et globalt computernetværk; tjenester inden for sociale klubber;</w:t>
      </w:r>
      <w:r w:rsidR="00CA122A">
        <w:t xml:space="preserve"> </w:t>
      </w:r>
      <w:r>
        <w:t>tjenester inden for udstilling til underholdningsformål; udbydelse af online publikationer; udbydelse af</w:t>
      </w:r>
      <w:r w:rsidR="00CA122A">
        <w:t xml:space="preserve"> </w:t>
      </w:r>
      <w:r>
        <w:t>oplysende forevisninger; uddannelse inden for restaurationsbranchen; udgivelse af materiale, som er</w:t>
      </w:r>
      <w:r w:rsidR="00CA122A">
        <w:t xml:space="preserve"> </w:t>
      </w:r>
      <w:r>
        <w:t>tilgængeligt via databaser eller internettet; udgivelse af nyhedsbreve; udgivelse af onlineanmeldelser inden</w:t>
      </w:r>
      <w:r w:rsidR="00215A18">
        <w:t xml:space="preserve"> </w:t>
      </w:r>
      <w:r>
        <w:t>for underholdning; udgivelse af publikationer; udgivelse af redaktionelt indhold på websteder, der er</w:t>
      </w:r>
    </w:p>
    <w:p w:rsidR="00676A0E" w:rsidRDefault="00676A0E" w:rsidP="00215A18">
      <w:pPr>
        <w:jc w:val="both"/>
      </w:pPr>
      <w:r>
        <w:t>tilgængelige via et globalt computernetværk; udgivelse af tekster og billede</w:t>
      </w:r>
      <w:r w:rsidR="004D6E32">
        <w:t>r, også i elektronisk form, dog</w:t>
      </w:r>
      <w:r w:rsidR="00CA122A">
        <w:t xml:space="preserve"> </w:t>
      </w:r>
      <w:r>
        <w:t>ikke til reklamemæssige formål; udgivelse af tekster, andre end reklametekster; underholdning, uddannelse</w:t>
      </w:r>
      <w:r w:rsidR="00CA122A">
        <w:t xml:space="preserve"> </w:t>
      </w:r>
      <w:r>
        <w:t>og undervisning; underholdningsvirksomhed i form af arrangering af sociale underholdningsarrangementer;</w:t>
      </w:r>
      <w:r w:rsidR="00CA122A">
        <w:t xml:space="preserve"> </w:t>
      </w:r>
      <w:r>
        <w:t xml:space="preserve">underholdningsvirksomhed i form af natklubber; </w:t>
      </w:r>
      <w:r w:rsidR="00CA122A">
        <w:t>u</w:t>
      </w:r>
      <w:r>
        <w:t>nderholdningsvirksomhed i form af organisering af sociale</w:t>
      </w:r>
      <w:r w:rsidR="00CA122A">
        <w:t xml:space="preserve"> </w:t>
      </w:r>
      <w:r>
        <w:t>underholdningsarrangementer; undervisningsvirksomhed i forbindelse med madlavning;</w:t>
      </w:r>
      <w:r w:rsidR="00CA122A">
        <w:t xml:space="preserve"> </w:t>
      </w:r>
      <w:r>
        <w:t>undervisningsvirksomhed; vinsmagning [uddannelsesvirksomhed]; vinsmagning</w:t>
      </w:r>
      <w:r w:rsidR="00CA122A">
        <w:t xml:space="preserve"> </w:t>
      </w:r>
      <w:r>
        <w:t>[underholdningsvirksomhed]; vinsmagningsarrangementer med uddannelsesmæssigt sigte; workshopper</w:t>
      </w:r>
      <w:r w:rsidR="00CA122A">
        <w:t xml:space="preserve"> </w:t>
      </w:r>
      <w:r>
        <w:t>med kulturelle formål; workshopper med uddannelsesmæssige formål; workshopper med</w:t>
      </w:r>
      <w:r w:rsidR="00CA122A">
        <w:t xml:space="preserve"> </w:t>
      </w:r>
      <w:r>
        <w:t>undervisningsformål; workshops med rekreative formål;</w:t>
      </w:r>
    </w:p>
    <w:bookmarkEnd w:id="0"/>
    <w:p w:rsidR="00676A0E" w:rsidRDefault="00676A0E" w:rsidP="00215A18">
      <w:pPr>
        <w:jc w:val="both"/>
      </w:pPr>
    </w:p>
    <w:sectPr w:rsidR="00676A0E" w:rsidSect="006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0E"/>
    <w:rsid w:val="00215A18"/>
    <w:rsid w:val="00322F19"/>
    <w:rsid w:val="0043193E"/>
    <w:rsid w:val="004D6E32"/>
    <w:rsid w:val="00676A0E"/>
    <w:rsid w:val="0087009B"/>
    <w:rsid w:val="00A855C7"/>
    <w:rsid w:val="00B60BC5"/>
    <w:rsid w:val="00CA122A"/>
    <w:rsid w:val="00D01371"/>
    <w:rsid w:val="00D02AE5"/>
    <w:rsid w:val="00DB53FF"/>
    <w:rsid w:val="00E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0E"/>
    <w:rPr>
      <w:sz w:val="22"/>
    </w:rPr>
  </w:style>
  <w:style w:type="paragraph" w:styleId="Overskrift1">
    <w:name w:val="heading 1"/>
    <w:basedOn w:val="Normal"/>
    <w:next w:val="Normal"/>
    <w:link w:val="Overskrift1Tegn"/>
    <w:qFormat/>
    <w:rsid w:val="00676A0E"/>
    <w:pPr>
      <w:keepNext/>
      <w:spacing w:before="240" w:after="60"/>
      <w:outlineLvl w:val="0"/>
    </w:pPr>
    <w:rPr>
      <w:b/>
      <w:color w:val="000000" w:themeColor="text1"/>
      <w:kern w:val="28"/>
      <w:sz w:val="24"/>
    </w:rPr>
  </w:style>
  <w:style w:type="paragraph" w:styleId="Overskrift2">
    <w:name w:val="heading 2"/>
    <w:basedOn w:val="Normal"/>
    <w:next w:val="Normal"/>
    <w:link w:val="Overskrift2Tegn"/>
    <w:autoRedefine/>
    <w:qFormat/>
    <w:rsid w:val="00676A0E"/>
    <w:pPr>
      <w:keepNext/>
      <w:spacing w:before="240" w:after="60"/>
      <w:outlineLvl w:val="1"/>
    </w:pPr>
    <w:rPr>
      <w:b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76A0E"/>
    <w:rPr>
      <w:b/>
      <w:color w:val="000000" w:themeColor="text1"/>
      <w:kern w:val="28"/>
      <w:sz w:val="24"/>
    </w:rPr>
  </w:style>
  <w:style w:type="character" w:customStyle="1" w:styleId="Overskrift2Tegn">
    <w:name w:val="Overskrift 2 Tegn"/>
    <w:basedOn w:val="Standardskrifttypeiafsnit"/>
    <w:link w:val="Overskrift2"/>
    <w:rsid w:val="00676A0E"/>
    <w:rPr>
      <w:b/>
      <w:color w:val="000000" w:themeColor="text1"/>
      <w:sz w:val="22"/>
    </w:rPr>
  </w:style>
  <w:style w:type="paragraph" w:styleId="Titel">
    <w:name w:val="Title"/>
    <w:basedOn w:val="Normal"/>
    <w:next w:val="Normal"/>
    <w:link w:val="TitelTegn"/>
    <w:uiPriority w:val="10"/>
    <w:qFormat/>
    <w:rsid w:val="00676A0E"/>
    <w:pPr>
      <w:spacing w:after="280"/>
      <w:contextualSpacing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76A0E"/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6A0E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6A0E"/>
    <w:rPr>
      <w:rFonts w:eastAsiaTheme="majorEastAsia" w:cstheme="majorBidi"/>
      <w:i/>
      <w:iCs/>
      <w:color w:val="000000" w:themeColor="text1"/>
      <w:spacing w:val="15"/>
      <w:sz w:val="22"/>
      <w:szCs w:val="24"/>
    </w:rPr>
  </w:style>
  <w:style w:type="character" w:styleId="Strk">
    <w:name w:val="Strong"/>
    <w:basedOn w:val="Standardskrifttypeiafsnit"/>
    <w:uiPriority w:val="22"/>
    <w:qFormat/>
    <w:rsid w:val="00676A0E"/>
    <w:rPr>
      <w:b/>
      <w:bCs/>
    </w:rPr>
  </w:style>
  <w:style w:type="character" w:styleId="Fremhv">
    <w:name w:val="Emphasis"/>
    <w:basedOn w:val="Standardskrifttypeiafsnit"/>
    <w:uiPriority w:val="20"/>
    <w:qFormat/>
    <w:rsid w:val="00676A0E"/>
    <w:rPr>
      <w:rFonts w:ascii="Times New Roman" w:hAnsi="Times New Roman"/>
      <w:b/>
      <w:i/>
      <w:iCs/>
      <w:color w:val="000000" w:themeColor="text1"/>
      <w:sz w:val="22"/>
    </w:rPr>
  </w:style>
  <w:style w:type="paragraph" w:styleId="Ingenafstand">
    <w:name w:val="No Spacing"/>
    <w:uiPriority w:val="1"/>
    <w:qFormat/>
    <w:rsid w:val="00676A0E"/>
    <w:rPr>
      <w:sz w:val="22"/>
    </w:rPr>
  </w:style>
  <w:style w:type="paragraph" w:styleId="Citat">
    <w:name w:val="Quote"/>
    <w:basedOn w:val="Normal"/>
    <w:next w:val="Normal"/>
    <w:link w:val="CitatTegn"/>
    <w:uiPriority w:val="29"/>
    <w:qFormat/>
    <w:rsid w:val="00676A0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76A0E"/>
    <w:rPr>
      <w:i/>
      <w:iCs/>
      <w:color w:val="000000" w:themeColor="text1"/>
      <w:sz w:val="22"/>
    </w:rPr>
  </w:style>
  <w:style w:type="character" w:styleId="Svagfremhvning">
    <w:name w:val="Subtle Emphasis"/>
    <w:basedOn w:val="Standardskrifttypeiafsnit"/>
    <w:uiPriority w:val="19"/>
    <w:qFormat/>
    <w:rsid w:val="00676A0E"/>
    <w:rPr>
      <w:rFonts w:ascii="Times New Roman" w:hAnsi="Times New Roman"/>
      <w:i w:val="0"/>
      <w:iCs/>
      <w:color w:val="595959" w:themeColor="text1" w:themeTint="A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0E"/>
    <w:rPr>
      <w:sz w:val="22"/>
    </w:rPr>
  </w:style>
  <w:style w:type="paragraph" w:styleId="Overskrift1">
    <w:name w:val="heading 1"/>
    <w:basedOn w:val="Normal"/>
    <w:next w:val="Normal"/>
    <w:link w:val="Overskrift1Tegn"/>
    <w:qFormat/>
    <w:rsid w:val="00676A0E"/>
    <w:pPr>
      <w:keepNext/>
      <w:spacing w:before="240" w:after="60"/>
      <w:outlineLvl w:val="0"/>
    </w:pPr>
    <w:rPr>
      <w:b/>
      <w:color w:val="000000" w:themeColor="text1"/>
      <w:kern w:val="28"/>
      <w:sz w:val="24"/>
    </w:rPr>
  </w:style>
  <w:style w:type="paragraph" w:styleId="Overskrift2">
    <w:name w:val="heading 2"/>
    <w:basedOn w:val="Normal"/>
    <w:next w:val="Normal"/>
    <w:link w:val="Overskrift2Tegn"/>
    <w:autoRedefine/>
    <w:qFormat/>
    <w:rsid w:val="00676A0E"/>
    <w:pPr>
      <w:keepNext/>
      <w:spacing w:before="240" w:after="60"/>
      <w:outlineLvl w:val="1"/>
    </w:pPr>
    <w:rPr>
      <w:b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76A0E"/>
    <w:rPr>
      <w:b/>
      <w:color w:val="000000" w:themeColor="text1"/>
      <w:kern w:val="28"/>
      <w:sz w:val="24"/>
    </w:rPr>
  </w:style>
  <w:style w:type="character" w:customStyle="1" w:styleId="Overskrift2Tegn">
    <w:name w:val="Overskrift 2 Tegn"/>
    <w:basedOn w:val="Standardskrifttypeiafsnit"/>
    <w:link w:val="Overskrift2"/>
    <w:rsid w:val="00676A0E"/>
    <w:rPr>
      <w:b/>
      <w:color w:val="000000" w:themeColor="text1"/>
      <w:sz w:val="22"/>
    </w:rPr>
  </w:style>
  <w:style w:type="paragraph" w:styleId="Titel">
    <w:name w:val="Title"/>
    <w:basedOn w:val="Normal"/>
    <w:next w:val="Normal"/>
    <w:link w:val="TitelTegn"/>
    <w:uiPriority w:val="10"/>
    <w:qFormat/>
    <w:rsid w:val="00676A0E"/>
    <w:pPr>
      <w:spacing w:after="280"/>
      <w:contextualSpacing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76A0E"/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6A0E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6A0E"/>
    <w:rPr>
      <w:rFonts w:eastAsiaTheme="majorEastAsia" w:cstheme="majorBidi"/>
      <w:i/>
      <w:iCs/>
      <w:color w:val="000000" w:themeColor="text1"/>
      <w:spacing w:val="15"/>
      <w:sz w:val="22"/>
      <w:szCs w:val="24"/>
    </w:rPr>
  </w:style>
  <w:style w:type="character" w:styleId="Strk">
    <w:name w:val="Strong"/>
    <w:basedOn w:val="Standardskrifttypeiafsnit"/>
    <w:uiPriority w:val="22"/>
    <w:qFormat/>
    <w:rsid w:val="00676A0E"/>
    <w:rPr>
      <w:b/>
      <w:bCs/>
    </w:rPr>
  </w:style>
  <w:style w:type="character" w:styleId="Fremhv">
    <w:name w:val="Emphasis"/>
    <w:basedOn w:val="Standardskrifttypeiafsnit"/>
    <w:uiPriority w:val="20"/>
    <w:qFormat/>
    <w:rsid w:val="00676A0E"/>
    <w:rPr>
      <w:rFonts w:ascii="Times New Roman" w:hAnsi="Times New Roman"/>
      <w:b/>
      <w:i/>
      <w:iCs/>
      <w:color w:val="000000" w:themeColor="text1"/>
      <w:sz w:val="22"/>
    </w:rPr>
  </w:style>
  <w:style w:type="paragraph" w:styleId="Ingenafstand">
    <w:name w:val="No Spacing"/>
    <w:uiPriority w:val="1"/>
    <w:qFormat/>
    <w:rsid w:val="00676A0E"/>
    <w:rPr>
      <w:sz w:val="22"/>
    </w:rPr>
  </w:style>
  <w:style w:type="paragraph" w:styleId="Citat">
    <w:name w:val="Quote"/>
    <w:basedOn w:val="Normal"/>
    <w:next w:val="Normal"/>
    <w:link w:val="CitatTegn"/>
    <w:uiPriority w:val="29"/>
    <w:qFormat/>
    <w:rsid w:val="00676A0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76A0E"/>
    <w:rPr>
      <w:i/>
      <w:iCs/>
      <w:color w:val="000000" w:themeColor="text1"/>
      <w:sz w:val="22"/>
    </w:rPr>
  </w:style>
  <w:style w:type="character" w:styleId="Svagfremhvning">
    <w:name w:val="Subtle Emphasis"/>
    <w:basedOn w:val="Standardskrifttypeiafsnit"/>
    <w:uiPriority w:val="19"/>
    <w:qFormat/>
    <w:rsid w:val="00676A0E"/>
    <w:rPr>
      <w:rFonts w:ascii="Times New Roman" w:hAnsi="Times New Roman"/>
      <w:i w:val="0"/>
      <w:iCs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654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Patent- og Varemærkestyrelsen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Faartoft (PVS)</dc:creator>
  <cp:lastModifiedBy>Laila Faartoft (PVS)</cp:lastModifiedBy>
  <cp:revision>1</cp:revision>
  <dcterms:created xsi:type="dcterms:W3CDTF">2019-03-25T08:43:00Z</dcterms:created>
  <dcterms:modified xsi:type="dcterms:W3CDTF">2019-03-25T09:11:00Z</dcterms:modified>
</cp:coreProperties>
</file>